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การรับแจ้งการย้ายเข้า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เจ้าบ้าน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ระยะเวลาการแจ้ง ภายใน ๑๕ วันนับแต่วันที่ย้ายเข้า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7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สำนักทะเบียนท้องถิ่นเทศบาลตำบลเขาพระ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แห่งท้องที่ที่บ้านหลังที่ย้ายเข้าตั้งอยู่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นาที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 รับแจ้ง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ไม่รับแจ้ง และแจ้งผลการพิจารณา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br/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241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เจ้าบ้านที่ประสงค์จะย้ายเข้า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241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5876148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ของผู้ย้ายที่อยู่ 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241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850451180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ที่ประสงค์จะย้ายเข้า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ใบรับแจ้งการย้ายที่อยู่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B241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66808668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ที่ได้รับมาจากการย้ายออก ซึ่งเจ้าบ้านได้ลงชื่อยินยอมให้ย้ายเข้า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การรับแจ้งการย้ายเข้า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lastRenderedPageBreak/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การรับแจ้งการย้ายเข้า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B2414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B24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B241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B241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CB241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D86021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35615-5673-4EA6-87F2-A2992063D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577</Words>
  <Characters>3292</Characters>
  <Application>Microsoft Office Word</Application>
  <DocSecurity>0</DocSecurity>
  <Lines>27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2015-10-27T02:18:00Z</dcterms:created>
  <dcterms:modified xsi:type="dcterms:W3CDTF">2015-10-27T02:18:00Z</dcterms:modified>
</cp:coreProperties>
</file>