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บุคคลที่ลงชื่อแจ้งย้ายออกในใบแจ้งการย้ายที่อยู่ฉบับที่สูญหาย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แห่งท้องที่ที่ออกใบแจ้งการย้ายออก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F9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F9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660195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ของผู้ได้รับมอบหมาย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57F9F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059739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ของผู้ย้ายคนอื่นๆ ที่มีชื่อเป็นผู้ย้ายออกในใบแจ้งย้ายที่อยู่ฉบับที่สูญหายหรือชำรุด กรณีผู้ย้ายออกมากกว่า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lastRenderedPageBreak/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การรับแจ้งการย้ายออกแล้ว แต่ใบแจ้งการย้ายที่อยู่สูญหาย หรือชำรุดก่อนแจ้งย้ายเข้า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57F9F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57F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7F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57F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7F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024A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1007E-5CC7-42BD-B402-5B999F6D1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2015-10-27T02:27:00Z</dcterms:created>
  <dcterms:modified xsi:type="dcterms:W3CDTF">2015-10-27T02:27:00Z</dcterms:modified>
</cp:coreProperties>
</file>